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011D07B7" w:rsidR="00045AC9" w:rsidRPr="00045AC9" w:rsidRDefault="00983082" w:rsidP="00045AC9">
            <w:pPr>
              <w:rPr>
                <w:rFonts w:ascii="Tahoma" w:hAnsi="Tahoma" w:cs="Tahoma"/>
                <w:b/>
                <w:szCs w:val="20"/>
                <w:lang w:val="en-GB"/>
              </w:rPr>
            </w:pPr>
            <w:r w:rsidRPr="00983082">
              <w:rPr>
                <w:rFonts w:ascii="Tahoma" w:hAnsi="Tahoma" w:cs="Tahoma"/>
                <w:b/>
                <w:szCs w:val="20"/>
                <w:lang w:val="en-GB"/>
              </w:rPr>
              <w:t>Surface treatment of materials to improve performance properties</w:t>
            </w:r>
          </w:p>
        </w:tc>
      </w:tr>
      <w:tr w:rsidR="00045AC9" w:rsidRPr="00045AC9" w14:paraId="2C3EF0FE" w14:textId="77777777" w:rsidTr="00BB5EAB">
        <w:trPr>
          <w:trHeight w:val="3803"/>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1E2667C5" w14:textId="77777777" w:rsidR="00BB5EAB" w:rsidRPr="00BB5EAB" w:rsidRDefault="00BB5EAB" w:rsidP="00BB5EAB">
            <w:pPr>
              <w:rPr>
                <w:rFonts w:ascii="Tahoma" w:hAnsi="Tahoma" w:cs="Tahoma"/>
                <w:szCs w:val="20"/>
                <w:lang w:val="en-GB"/>
              </w:rPr>
            </w:pPr>
            <w:r w:rsidRPr="00BB5EAB">
              <w:rPr>
                <w:rFonts w:ascii="Tahoma" w:hAnsi="Tahoma" w:cs="Tahoma"/>
                <w:szCs w:val="20"/>
                <w:lang w:val="en-GB"/>
              </w:rPr>
              <w:t>The course aims to educate students on different approaches to material characterization and techniques utilized in surface treatments. The primary focus will be on plasma surface treatment technologies, such as PVD deposition of thin layers through physical vaporization and magnetron sputtering, as well as other surface treatment methods. Thin layers have been used for many years to finish various materials. Technologies were gradually developed for their deposition, which can be divided into two groups, namely PVD (physical vapour deposition) and CVD (chemical vapour deposition) methods.</w:t>
            </w:r>
          </w:p>
          <w:p w14:paraId="4267A311" w14:textId="00FFE8A4" w:rsidR="00BB5EAB" w:rsidRPr="00BB5EAB" w:rsidRDefault="00BB5EAB" w:rsidP="00BB5EAB">
            <w:pPr>
              <w:rPr>
                <w:rFonts w:ascii="Tahoma" w:hAnsi="Tahoma" w:cs="Tahoma"/>
                <w:szCs w:val="20"/>
                <w:lang w:val="en-GB"/>
              </w:rPr>
            </w:pPr>
            <w:r w:rsidRPr="00BB5EAB">
              <w:rPr>
                <w:rFonts w:ascii="Tahoma" w:hAnsi="Tahoma" w:cs="Tahoma"/>
                <w:szCs w:val="20"/>
                <w:lang w:val="en-GB"/>
              </w:rPr>
              <w:t xml:space="preserve">To fundamentally change the properties of materials, it is sometimes enough to apply only tens of </w:t>
            </w:r>
            <w:proofErr w:type="spellStart"/>
            <w:r w:rsidRPr="00BB5EAB">
              <w:rPr>
                <w:rFonts w:ascii="Tahoma" w:hAnsi="Tahoma" w:cs="Tahoma"/>
                <w:szCs w:val="20"/>
                <w:lang w:val="en-GB"/>
              </w:rPr>
              <w:t>nanometers</w:t>
            </w:r>
            <w:proofErr w:type="spellEnd"/>
            <w:r w:rsidRPr="00BB5EAB">
              <w:rPr>
                <w:rFonts w:ascii="Tahoma" w:hAnsi="Tahoma" w:cs="Tahoma"/>
                <w:szCs w:val="20"/>
                <w:lang w:val="en-GB"/>
              </w:rPr>
              <w:t xml:space="preserve"> of a thin layer of the selected substance. The resulting product can thus completely change its original properties. It can be protected against corrosion, reduce friction, improve electrical conductivity or perhaps increase strength. However, it is necessary to find not only the right substance for a thin layer but also a suitable method of preparation</w:t>
            </w:r>
            <w:r w:rsidR="00983082">
              <w:rPr>
                <w:rFonts w:ascii="Tahoma" w:hAnsi="Tahoma" w:cs="Tahoma"/>
                <w:szCs w:val="20"/>
                <w:lang w:val="en-GB"/>
              </w:rPr>
              <w:t>.</w:t>
            </w:r>
          </w:p>
          <w:p w14:paraId="05731D7D" w14:textId="1CE7AD5A" w:rsidR="00C0104E" w:rsidRPr="00A6566A" w:rsidRDefault="00BB5EAB" w:rsidP="00BB5EAB">
            <w:pPr>
              <w:rPr>
                <w:rFonts w:ascii="Tahoma" w:hAnsi="Tahoma" w:cs="Tahoma"/>
                <w:szCs w:val="20"/>
                <w:lang w:val="en-GB"/>
              </w:rPr>
            </w:pPr>
            <w:r w:rsidRPr="00BB5EAB">
              <w:rPr>
                <w:rFonts w:ascii="Tahoma" w:hAnsi="Tahoma" w:cs="Tahoma"/>
                <w:szCs w:val="20"/>
                <w:lang w:val="en-GB"/>
              </w:rPr>
              <w:t>Students will learn how to assess modified surfaces through various evaluation methodologies, including surface roughness, thickness of applied layers, chemical composition, hardness, tribological properties, and microscopic analysis using confocal and digital microscopy.</w:t>
            </w:r>
          </w:p>
        </w:tc>
      </w:tr>
      <w:tr w:rsidR="00045AC9" w:rsidRPr="00045AC9" w14:paraId="29BD9862" w14:textId="77777777" w:rsidTr="002941D7">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2941D7">
        <w:tc>
          <w:tcPr>
            <w:tcW w:w="2547"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Length of the traineeship - number of months</w:t>
            </w:r>
          </w:p>
        </w:tc>
        <w:tc>
          <w:tcPr>
            <w:tcW w:w="6469" w:type="dxa"/>
          </w:tcPr>
          <w:p w14:paraId="2C3C1AC4" w14:textId="66B257E4" w:rsidR="00045AC9" w:rsidRPr="00045AC9" w:rsidRDefault="000944C1" w:rsidP="00904C91">
            <w:pPr>
              <w:rPr>
                <w:rFonts w:ascii="Tahoma" w:hAnsi="Tahoma" w:cs="Tahoma"/>
                <w:szCs w:val="20"/>
                <w:lang w:val="en-GB"/>
              </w:rPr>
            </w:pPr>
            <w:r>
              <w:rPr>
                <w:rFonts w:ascii="Tahoma" w:hAnsi="Tahoma" w:cs="Tahoma"/>
                <w:szCs w:val="20"/>
                <w:lang w:val="en-GB"/>
              </w:rPr>
              <w:t xml:space="preserve">2 x 1 </w:t>
            </w:r>
            <w:r w:rsidRPr="000944C1">
              <w:rPr>
                <w:rFonts w:ascii="Tahoma" w:hAnsi="Tahoma" w:cs="Tahoma"/>
                <w:szCs w:val="20"/>
                <w:lang w:val="en-GB"/>
              </w:rPr>
              <w:t>month</w:t>
            </w:r>
          </w:p>
        </w:tc>
      </w:tr>
      <w:tr w:rsidR="00045AC9" w:rsidRPr="00045AC9" w14:paraId="32002DEF" w14:textId="77777777" w:rsidTr="002941D7">
        <w:tc>
          <w:tcPr>
            <w:tcW w:w="2547"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3684B0BE" w:rsidR="00045AC9" w:rsidRPr="000944C1" w:rsidRDefault="000944C1" w:rsidP="000944C1">
            <w:pPr>
              <w:pStyle w:val="Bezmezer"/>
              <w:rPr>
                <w:lang w:val="en-GB"/>
              </w:rPr>
            </w:pPr>
            <w:r w:rsidRPr="000944C1">
              <w:rPr>
                <w:lang w:val="en-GB"/>
              </w:rPr>
              <w:t>Ing. Totka Bakalova, Ph.D.</w:t>
            </w:r>
          </w:p>
          <w:p w14:paraId="1B7D39A6" w14:textId="1DC9339F" w:rsidR="000944C1" w:rsidRPr="00BB5EAB" w:rsidRDefault="00BB5EAB" w:rsidP="000944C1">
            <w:pPr>
              <w:pStyle w:val="Bezmezer"/>
              <w:rPr>
                <w:lang w:val="en-US"/>
              </w:rPr>
            </w:pPr>
            <w:r w:rsidRPr="00BB5EAB">
              <w:rPr>
                <w:lang w:val="en-US"/>
              </w:rPr>
              <w:t>(</w:t>
            </w:r>
            <w:r w:rsidR="00634CD8">
              <w:rPr>
                <w:rStyle w:val="rynqvb"/>
                <w:lang w:val="en"/>
              </w:rPr>
              <w:t>Doctoral</w:t>
            </w:r>
            <w:r>
              <w:rPr>
                <w:rStyle w:val="rynqvb"/>
                <w:lang w:val="en"/>
              </w:rPr>
              <w:t xml:space="preserve"> students: </w:t>
            </w:r>
            <w:r w:rsidR="000944C1" w:rsidRPr="00BB5EAB">
              <w:rPr>
                <w:lang w:val="en-US"/>
              </w:rPr>
              <w:t xml:space="preserve">Ing. </w:t>
            </w:r>
            <w:r w:rsidRPr="00BB5EAB">
              <w:rPr>
                <w:lang w:val="en-US"/>
              </w:rPr>
              <w:t>Michal Krafka, Ing. A</w:t>
            </w:r>
            <w:r>
              <w:rPr>
                <w:lang w:val="en-US"/>
              </w:rPr>
              <w:t>nna Krobotová)</w:t>
            </w:r>
          </w:p>
          <w:p w14:paraId="76CB4B92" w14:textId="77777777" w:rsidR="000944C1" w:rsidRPr="00BB5EAB" w:rsidRDefault="000944C1" w:rsidP="000944C1">
            <w:pPr>
              <w:pStyle w:val="Bezmezer"/>
              <w:rPr>
                <w:lang w:val="en-U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2D59091E" w:rsidR="00045AC9" w:rsidRPr="00045AC9" w:rsidRDefault="00045AC9" w:rsidP="00904C91">
            <w:pPr>
              <w:pStyle w:val="Bezmezer"/>
              <w:rPr>
                <w:lang w:val="en-GB"/>
              </w:rPr>
            </w:pPr>
            <w:r w:rsidRPr="00045AC9">
              <w:rPr>
                <w:lang w:val="en-GB"/>
              </w:rPr>
              <w:t xml:space="preserve">Department of </w:t>
            </w:r>
            <w:r w:rsidR="000944C1">
              <w:rPr>
                <w:lang w:val="en-GB"/>
              </w:rPr>
              <w:t>Material Science</w:t>
            </w:r>
          </w:p>
          <w:p w14:paraId="3E2813EA" w14:textId="77777777"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0B5D9B14" w14:textId="61D5D77D" w:rsidR="00045AC9" w:rsidRDefault="000944C1" w:rsidP="00904C91">
            <w:pPr>
              <w:pStyle w:val="Bezmezer"/>
              <w:rPr>
                <w:lang w:val="en-GB"/>
              </w:rPr>
            </w:pPr>
            <w:hyperlink r:id="rId7" w:history="1">
              <w:r w:rsidRPr="001273FB">
                <w:rPr>
                  <w:rStyle w:val="Hypertextovodkaz"/>
                  <w:lang w:val="en-GB"/>
                </w:rPr>
                <w:t>totka.bakalova@tul.cz</w:t>
              </w:r>
            </w:hyperlink>
          </w:p>
          <w:p w14:paraId="06E33F59" w14:textId="0FC10087" w:rsidR="000944C1" w:rsidRDefault="000944C1" w:rsidP="00904C91">
            <w:pPr>
              <w:pStyle w:val="Bezmezer"/>
              <w:rPr>
                <w:lang w:val="en-GB"/>
              </w:rPr>
            </w:pPr>
            <w:hyperlink r:id="rId8" w:history="1">
              <w:r w:rsidRPr="001273FB">
                <w:rPr>
                  <w:rStyle w:val="Hypertextovodkaz"/>
                </w:rPr>
                <w:t>l</w:t>
              </w:r>
              <w:r w:rsidRPr="001273FB">
                <w:rPr>
                  <w:rStyle w:val="Hypertextovodkaz"/>
                  <w:lang w:val="en-GB"/>
                </w:rPr>
                <w:t>ucie.svobodova@tul.cz</w:t>
              </w:r>
            </w:hyperlink>
          </w:p>
          <w:p w14:paraId="2AFFCA49" w14:textId="4D3860B8" w:rsidR="000944C1" w:rsidRPr="00045AC9" w:rsidRDefault="000944C1" w:rsidP="00904C91">
            <w:pPr>
              <w:pStyle w:val="Bezmezer"/>
              <w:rPr>
                <w:lang w:val="en-GB"/>
              </w:rPr>
            </w:pPr>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2941D7">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10"/>
      <w:footerReference w:type="even" r:id="rId11"/>
      <w:footerReference w:type="default" r:id="rId12"/>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7DD9" w14:textId="77777777" w:rsidR="00553164" w:rsidRDefault="00553164" w:rsidP="008F253F">
      <w:r>
        <w:separator/>
      </w:r>
    </w:p>
  </w:endnote>
  <w:endnote w:type="continuationSeparator" w:id="0">
    <w:p w14:paraId="544B2DB4" w14:textId="77777777" w:rsidR="00553164" w:rsidRDefault="00553164"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73931E70"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DBAC" w14:textId="77777777" w:rsidR="00553164" w:rsidRDefault="00553164" w:rsidP="008F253F">
      <w:r>
        <w:separator/>
      </w:r>
    </w:p>
  </w:footnote>
  <w:footnote w:type="continuationSeparator" w:id="0">
    <w:p w14:paraId="70326975" w14:textId="77777777" w:rsidR="00553164" w:rsidRDefault="00553164"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35026"/>
    <w:rsid w:val="00045AC9"/>
    <w:rsid w:val="00065583"/>
    <w:rsid w:val="000944C1"/>
    <w:rsid w:val="000A180A"/>
    <w:rsid w:val="000D1FE1"/>
    <w:rsid w:val="00111672"/>
    <w:rsid w:val="001375F1"/>
    <w:rsid w:val="00174B8F"/>
    <w:rsid w:val="0019414C"/>
    <w:rsid w:val="001C3713"/>
    <w:rsid w:val="001C5625"/>
    <w:rsid w:val="001F30A3"/>
    <w:rsid w:val="00237FF3"/>
    <w:rsid w:val="00273388"/>
    <w:rsid w:val="002941D7"/>
    <w:rsid w:val="002A0E73"/>
    <w:rsid w:val="002D5409"/>
    <w:rsid w:val="002D66E1"/>
    <w:rsid w:val="002F4A76"/>
    <w:rsid w:val="00340AAF"/>
    <w:rsid w:val="00387AEB"/>
    <w:rsid w:val="003A1E8C"/>
    <w:rsid w:val="003B62EA"/>
    <w:rsid w:val="003C7838"/>
    <w:rsid w:val="003E5AD1"/>
    <w:rsid w:val="00430A2A"/>
    <w:rsid w:val="004555DE"/>
    <w:rsid w:val="004557FB"/>
    <w:rsid w:val="004A1C12"/>
    <w:rsid w:val="004B7A41"/>
    <w:rsid w:val="004E14DE"/>
    <w:rsid w:val="0053563A"/>
    <w:rsid w:val="00553164"/>
    <w:rsid w:val="005D1D09"/>
    <w:rsid w:val="005D43D5"/>
    <w:rsid w:val="006040E5"/>
    <w:rsid w:val="00634CD8"/>
    <w:rsid w:val="006C55BA"/>
    <w:rsid w:val="00715782"/>
    <w:rsid w:val="007169AD"/>
    <w:rsid w:val="007805A9"/>
    <w:rsid w:val="007B75B2"/>
    <w:rsid w:val="008359C7"/>
    <w:rsid w:val="00846DC9"/>
    <w:rsid w:val="008E09E6"/>
    <w:rsid w:val="008F253F"/>
    <w:rsid w:val="009008CB"/>
    <w:rsid w:val="00911EAD"/>
    <w:rsid w:val="00930F3F"/>
    <w:rsid w:val="009441E4"/>
    <w:rsid w:val="00947BEE"/>
    <w:rsid w:val="009713ED"/>
    <w:rsid w:val="00972CFC"/>
    <w:rsid w:val="00983082"/>
    <w:rsid w:val="00996CB2"/>
    <w:rsid w:val="009C202B"/>
    <w:rsid w:val="00A57E29"/>
    <w:rsid w:val="00A654C5"/>
    <w:rsid w:val="00A6566A"/>
    <w:rsid w:val="00A822E1"/>
    <w:rsid w:val="00AA3D5E"/>
    <w:rsid w:val="00AA529A"/>
    <w:rsid w:val="00AA6E51"/>
    <w:rsid w:val="00B07FC8"/>
    <w:rsid w:val="00B310C3"/>
    <w:rsid w:val="00B33AAD"/>
    <w:rsid w:val="00B638A6"/>
    <w:rsid w:val="00B71BEB"/>
    <w:rsid w:val="00BB5EAB"/>
    <w:rsid w:val="00BC00DF"/>
    <w:rsid w:val="00BF3AA8"/>
    <w:rsid w:val="00C0104E"/>
    <w:rsid w:val="00C609BA"/>
    <w:rsid w:val="00C73C96"/>
    <w:rsid w:val="00C911C5"/>
    <w:rsid w:val="00C92A95"/>
    <w:rsid w:val="00D17FDF"/>
    <w:rsid w:val="00D22CA2"/>
    <w:rsid w:val="00D32923"/>
    <w:rsid w:val="00D33C7F"/>
    <w:rsid w:val="00D51EAF"/>
    <w:rsid w:val="00D7069D"/>
    <w:rsid w:val="00D73B4D"/>
    <w:rsid w:val="00D92E21"/>
    <w:rsid w:val="00D9645B"/>
    <w:rsid w:val="00DA4AE4"/>
    <w:rsid w:val="00E103D6"/>
    <w:rsid w:val="00E2345F"/>
    <w:rsid w:val="00E44A1B"/>
    <w:rsid w:val="00E51306"/>
    <w:rsid w:val="00E969C6"/>
    <w:rsid w:val="00F54AE1"/>
    <w:rsid w:val="00F74987"/>
    <w:rsid w:val="00F83EC6"/>
    <w:rsid w:val="00F9704F"/>
    <w:rsid w:val="00FC43F0"/>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character" w:customStyle="1" w:styleId="rynqvb">
    <w:name w:val="rynqvb"/>
    <w:basedOn w:val="Standardnpsmoodstavce"/>
    <w:rsid w:val="00BB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svobodova@tu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tka.bakalova@tu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1803</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2025-02-25T14:22:00Z</dcterms:created>
  <dcterms:modified xsi:type="dcterms:W3CDTF">2025-02-25T14:22:00Z</dcterms:modified>
  <cp:category/>
</cp:coreProperties>
</file>